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1B" w:rsidRDefault="00E41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321310</wp:posOffset>
            </wp:positionH>
            <wp:positionV relativeFrom="paragraph">
              <wp:posOffset>-345439</wp:posOffset>
            </wp:positionV>
            <wp:extent cx="5086350" cy="9144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381B" w:rsidRDefault="00CF3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CF381B" w:rsidRDefault="00CF3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CF381B" w:rsidRPr="00756188" w:rsidRDefault="00756188" w:rsidP="00E63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PROCURAÇÃ</w:t>
      </w:r>
      <w:r w:rsidR="00E63234">
        <w:rPr>
          <w:rFonts w:ascii="Arial" w:eastAsia="Arial" w:hAnsi="Arial" w:cs="Arial"/>
          <w:b/>
          <w:color w:val="000000"/>
          <w:sz w:val="32"/>
          <w:szCs w:val="32"/>
        </w:rPr>
        <w:t>O</w:t>
      </w:r>
    </w:p>
    <w:p w:rsidR="00CF381B" w:rsidRDefault="00E4122A" w:rsidP="00756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OUTORGANTE:</w:t>
      </w:r>
      <w:r>
        <w:rPr>
          <w:b/>
          <w:color w:val="000000"/>
        </w:rPr>
        <w:t>_</w:t>
      </w:r>
      <w:r>
        <w:rPr>
          <w:b/>
          <w:color w:val="000000"/>
        </w:rPr>
        <w:t>_</w:t>
      </w: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t>______________________________________</w:t>
      </w:r>
    </w:p>
    <w:p w:rsidR="006529AA" w:rsidRDefault="00E4122A" w:rsidP="00E63234">
      <w:pP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OUTORGADO(S):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Pelo presente instrumento de procuração, nomeia e constitui seus bastantes procuradores os advogados: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Wenas Silva Santos,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brasileiro, solteiro, advogado inscrito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7673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Antônio Sávio Barbalho,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brasileiro, solteiro, advogado inscrito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747;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Fernando Palma Pimenta Furlan,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brasileiro, casado, advogado inscrito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1530;  Gilson Ribeiro Carvalho Filho, </w:t>
      </w:r>
      <w:r>
        <w:rPr>
          <w:rFonts w:ascii="Arial" w:eastAsia="Arial" w:hAnsi="Arial" w:cs="Arial"/>
          <w:color w:val="000000"/>
          <w:sz w:val="24"/>
          <w:szCs w:val="24"/>
        </w:rPr>
        <w:t>brasileiro, divorciado, advogado inscrito na OAB/TO 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2.591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Jorge Barros Filho, </w:t>
      </w:r>
      <w:r>
        <w:rPr>
          <w:rFonts w:ascii="Arial" w:eastAsia="Arial" w:hAnsi="Arial" w:cs="Arial"/>
          <w:color w:val="000000"/>
          <w:sz w:val="24"/>
          <w:szCs w:val="24"/>
        </w:rPr>
        <w:t>brasileiro, casado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advogado inscrito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1490; José Alves Maciel,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brasileiro, casado, advogado inscrito na OAB/TO nº 488;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Kádyan de Paula Gonzaga e Castro </w:t>
      </w:r>
      <w:r>
        <w:rPr>
          <w:rFonts w:ascii="Arial" w:eastAsia="Arial" w:hAnsi="Arial" w:cs="Arial"/>
          <w:color w:val="000000"/>
          <w:sz w:val="24"/>
          <w:szCs w:val="24"/>
        </w:rPr>
        <w:t>brasileira, casada, advogada inscrita na  OAB/TO nº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5237- B; K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árita Barros Lustosa,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brasileira, divorciada, advogada inscrita na OAB-TO sob o n.º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3.275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  <w:szCs w:val="24"/>
        </w:rPr>
        <w:t>Kárita Carneiro Pereira Scotta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brasileira, casada, advogada inscrita na OAB/TO sob 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2.588; Leonardo Navarro Aquilino,  </w:t>
      </w:r>
      <w:r>
        <w:rPr>
          <w:rFonts w:ascii="Arial" w:eastAsia="Arial" w:hAnsi="Arial" w:cs="Arial"/>
          <w:color w:val="000000"/>
          <w:sz w:val="24"/>
          <w:szCs w:val="24"/>
        </w:rPr>
        <w:t>brasileiro, casado, advogado inscrito 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OAB/TO nº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2428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Maydê Borges Beani Cardoso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brasileira, casada, advogada inscrita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1.967-B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</w:rPr>
        <w:t xml:space="preserve">Paulo Izídio da silva Rezende, </w:t>
      </w:r>
      <w:r>
        <w:rPr>
          <w:rFonts w:ascii="Arial" w:eastAsia="Arial" w:hAnsi="Arial" w:cs="Arial"/>
          <w:sz w:val="24"/>
          <w:szCs w:val="24"/>
        </w:rPr>
        <w:t>brasileiro, casado, advogado inscrito na OAB/TO nº 5168;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Vanuza Pires da Costa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brasileira, solteira, Advogada inscrita na OAB/TO sob 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2191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  <w:szCs w:val="24"/>
        </w:rPr>
        <w:t>Verônica Silva do Prado Disconzi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brasileira, casada, advogada inscrita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2.052; </w:t>
      </w:r>
      <w:r>
        <w:rPr>
          <w:rFonts w:ascii="Arial" w:eastAsia="Arial" w:hAnsi="Arial" w:cs="Arial"/>
          <w:b/>
          <w:sz w:val="24"/>
          <w:szCs w:val="24"/>
        </w:rPr>
        <w:t xml:space="preserve">Vitor Rezende Vilela, </w:t>
      </w:r>
      <w:r>
        <w:rPr>
          <w:rFonts w:ascii="Arial" w:eastAsia="Arial" w:hAnsi="Arial" w:cs="Arial"/>
          <w:sz w:val="24"/>
          <w:szCs w:val="24"/>
        </w:rPr>
        <w:t xml:space="preserve">brasileiro, solteiro, advogado inscrito na OAB/TO </w:t>
      </w:r>
      <w:r>
        <w:rPr>
          <w:rFonts w:ascii="Arial" w:eastAsia="Arial" w:hAnsi="Arial" w:cs="Arial"/>
          <w:b/>
          <w:sz w:val="24"/>
          <w:szCs w:val="24"/>
        </w:rPr>
        <w:t>nº 7408A;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Wellson Rosário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Santos Dantas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brasileiro, casado, advogado inscrito na OAB/TO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5474-B;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Coordenador e supervisores respectivamente do Núcleo de Prática Jurídica, com endereço na Avenida Rio Grande do Norte, esq. com Rua 03, aos quais confere amplos poderes para o foro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geral e especialmente com a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“Cláusula ad-judicia</w:t>
      </w:r>
      <w:r>
        <w:rPr>
          <w:rFonts w:ascii="Arial" w:eastAsia="Arial" w:hAnsi="Arial" w:cs="Arial"/>
          <w:color w:val="000000"/>
          <w:sz w:val="24"/>
          <w:szCs w:val="24"/>
        </w:rPr>
        <w:t>”, em qualquer Juízo, Instância ou Tribunal, podendo propor contra quem de direito a(s) ação(ões) necessária (s) e defender nas contrárias, seguindo umas e outras até a decisão final, usando dos recursos lega</w:t>
      </w:r>
      <w:r>
        <w:rPr>
          <w:rFonts w:ascii="Arial" w:eastAsia="Arial" w:hAnsi="Arial" w:cs="Arial"/>
          <w:color w:val="000000"/>
          <w:sz w:val="24"/>
          <w:szCs w:val="24"/>
        </w:rPr>
        <w:t>is e acompanhando-o(s), conferindo-lhe(s), ainda, poderes especiais para desistir, transigir, firmar compromisso ou acordo(s), receber e dar quitação, agindo em conjunto ou separadamente, podendo ainda substabelecer esta em outrem, com ou sem reserva de ig</w:t>
      </w:r>
      <w:r>
        <w:rPr>
          <w:rFonts w:ascii="Arial" w:eastAsia="Arial" w:hAnsi="Arial" w:cs="Arial"/>
          <w:color w:val="000000"/>
          <w:sz w:val="24"/>
          <w:szCs w:val="24"/>
        </w:rPr>
        <w:t>uais poderes, dando tudo por bom,</w:t>
      </w:r>
      <w:r w:rsidR="006529AA">
        <w:rPr>
          <w:rFonts w:ascii="Arial" w:eastAsia="Arial" w:hAnsi="Arial" w:cs="Arial"/>
          <w:color w:val="000000"/>
          <w:sz w:val="24"/>
          <w:szCs w:val="24"/>
        </w:rPr>
        <w:t xml:space="preserve"> firme e valioso, especialmente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</w:p>
    <w:p w:rsidR="006529AA" w:rsidRDefault="006529AA" w:rsidP="00E63234">
      <w:pPr>
        <w:spacing w:line="240" w:lineRule="auto"/>
        <w:ind w:left="-2" w:firstLineChars="0" w:firstLine="0"/>
        <w:jc w:val="both"/>
        <w:rPr>
          <w:rFonts w:eastAsia="Arial"/>
        </w:rPr>
      </w:pPr>
    </w:p>
    <w:p w:rsidR="00CF381B" w:rsidRDefault="006529AA" w:rsidP="00E63234">
      <w:pP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eastAsia="Arial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Arial"/>
        </w:rPr>
        <w:t>_________________________________________________________________________________________________</w:t>
      </w:r>
    </w:p>
    <w:p w:rsidR="00E63234" w:rsidRDefault="00E63234" w:rsidP="00E63234">
      <w:pP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E63234" w:rsidRPr="00A65618" w:rsidRDefault="00E4122A" w:rsidP="00E63234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A65618">
        <w:rPr>
          <w:rFonts w:ascii="Arial" w:eastAsia="Arial" w:hAnsi="Arial" w:cs="Arial"/>
          <w:color w:val="000000"/>
          <w:sz w:val="24"/>
          <w:szCs w:val="24"/>
        </w:rPr>
        <w:t>Gurupi</w:t>
      </w:r>
      <w:r w:rsidR="00E63234" w:rsidRPr="00A6561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5618" w:rsidRPr="00A65618">
        <w:rPr>
          <w:rFonts w:ascii="Arial" w:eastAsia="Arial" w:hAnsi="Arial" w:cs="Arial"/>
          <w:color w:val="000000"/>
          <w:sz w:val="24"/>
          <w:szCs w:val="24"/>
        </w:rPr>
        <w:t xml:space="preserve">(TO),---------- </w:t>
      </w:r>
      <w:r w:rsidRPr="00A65618">
        <w:rPr>
          <w:rFonts w:ascii="Arial" w:eastAsia="Arial" w:hAnsi="Arial" w:cs="Arial"/>
          <w:color w:val="000000"/>
          <w:sz w:val="24"/>
          <w:szCs w:val="24"/>
        </w:rPr>
        <w:t>de</w:t>
      </w:r>
      <w:r w:rsidR="00A65618" w:rsidRPr="00A65618">
        <w:rPr>
          <w:rFonts w:ascii="Arial" w:eastAsia="Arial" w:hAnsi="Arial" w:cs="Arial"/>
          <w:color w:val="000000"/>
          <w:sz w:val="24"/>
          <w:szCs w:val="24"/>
        </w:rPr>
        <w:t xml:space="preserve">------------- </w:t>
      </w:r>
      <w:r w:rsidRPr="00A65618">
        <w:rPr>
          <w:rFonts w:ascii="Arial" w:eastAsia="Arial" w:hAnsi="Arial" w:cs="Arial"/>
          <w:color w:val="000000"/>
          <w:sz w:val="24"/>
          <w:szCs w:val="24"/>
        </w:rPr>
        <w:t>de</w:t>
      </w:r>
      <w:r w:rsidR="00A65618" w:rsidRPr="00A65618">
        <w:rPr>
          <w:rFonts w:ascii="Arial" w:eastAsia="Arial" w:hAnsi="Arial" w:cs="Arial"/>
          <w:color w:val="000000"/>
          <w:sz w:val="24"/>
          <w:szCs w:val="24"/>
        </w:rPr>
        <w:t xml:space="preserve"> 20-------.</w:t>
      </w:r>
    </w:p>
    <w:p w:rsidR="00E63234" w:rsidRDefault="00E63234" w:rsidP="00E63234">
      <w:pPr>
        <w:pStyle w:val="Ttulo2"/>
        <w:ind w:left="1" w:hanging="3"/>
        <w:rPr>
          <w:rFonts w:eastAsia="Arial"/>
        </w:rPr>
      </w:pPr>
    </w:p>
    <w:p w:rsidR="00E63234" w:rsidRDefault="00E63234" w:rsidP="00E63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6529AA" w:rsidRDefault="006529AA" w:rsidP="00E63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6529AA" w:rsidRPr="00E63234" w:rsidRDefault="006529AA" w:rsidP="00E63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E63234" w:rsidRDefault="00E63234" w:rsidP="00E63234">
      <w:pPr>
        <w:keepNext/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E63234" w:rsidRPr="00CE00A7" w:rsidRDefault="00E63234" w:rsidP="00E63234">
      <w:pPr>
        <w:keepNext/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sz w:val="24"/>
          <w:szCs w:val="24"/>
        </w:rPr>
      </w:pPr>
      <w:r w:rsidRPr="00CE00A7">
        <w:rPr>
          <w:rFonts w:ascii="Arial" w:hAnsi="Arial" w:cs="Arial"/>
          <w:color w:val="000000"/>
          <w:sz w:val="24"/>
          <w:szCs w:val="24"/>
        </w:rPr>
        <w:t>Ass</w:t>
      </w:r>
      <w:r w:rsidR="00E4122A" w:rsidRPr="00CE00A7">
        <w:rPr>
          <w:rFonts w:ascii="Arial" w:eastAsia="Arial" w:hAnsi="Arial" w:cs="Arial"/>
          <w:sz w:val="24"/>
          <w:szCs w:val="24"/>
        </w:rPr>
        <w:t>inatura do outorgante</w:t>
      </w:r>
    </w:p>
    <w:p w:rsidR="00E63234" w:rsidRDefault="00E63234" w:rsidP="00E63234">
      <w:pPr>
        <w:keepNext/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E63234" w:rsidRDefault="00E63234" w:rsidP="00E63234">
      <w:pPr>
        <w:keepNext/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E63234" w:rsidRPr="00E63234" w:rsidRDefault="00E63234" w:rsidP="00E63234">
      <w:pPr>
        <w:keepNext/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</w:t>
      </w:r>
    </w:p>
    <w:p w:rsidR="006529AA" w:rsidRDefault="006529AA" w:rsidP="00E63234">
      <w:pPr>
        <w:ind w:left="0" w:hanging="2"/>
        <w:rPr>
          <w:rFonts w:ascii="Arial" w:eastAsia="Arial" w:hAnsi="Arial" w:cs="Arial"/>
        </w:rPr>
      </w:pPr>
    </w:p>
    <w:p w:rsidR="006529AA" w:rsidRPr="006529AA" w:rsidRDefault="006529AA" w:rsidP="006529AA">
      <w:pPr>
        <w:ind w:left="0" w:hanging="2"/>
        <w:rPr>
          <w:rFonts w:ascii="Arial" w:eastAsia="Arial" w:hAnsi="Arial" w:cs="Arial"/>
        </w:rPr>
      </w:pPr>
    </w:p>
    <w:p w:rsidR="00CF381B" w:rsidRPr="006529AA" w:rsidRDefault="006529AA" w:rsidP="006529AA">
      <w:pPr>
        <w:tabs>
          <w:tab w:val="left" w:pos="556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CF381B" w:rsidRPr="00652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567" w:left="1701" w:header="708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2A" w:rsidRDefault="00E4122A">
      <w:pPr>
        <w:spacing w:line="240" w:lineRule="auto"/>
        <w:ind w:left="0" w:hanging="2"/>
      </w:pPr>
      <w:r>
        <w:separator/>
      </w:r>
    </w:p>
  </w:endnote>
  <w:endnote w:type="continuationSeparator" w:id="0">
    <w:p w:rsidR="00E4122A" w:rsidRDefault="00E412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4" w:rsidRPr="00CE00A7" w:rsidRDefault="00E63234">
    <w:pPr>
      <w:pStyle w:val="Rodap"/>
      <w:ind w:left="0" w:hanging="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7" w:rsidRPr="00CE00A7" w:rsidRDefault="00CE00A7" w:rsidP="00CE00A7">
    <w:pPr>
      <w:pStyle w:val="NormalWeb"/>
      <w:spacing w:before="0" w:beforeAutospacing="0" w:after="0" w:afterAutospacing="0"/>
      <w:ind w:leftChars="-71" w:hangingChars="88" w:hanging="141"/>
      <w:jc w:val="center"/>
      <w:rPr>
        <w:rFonts w:ascii="Arial" w:hAnsi="Arial" w:cs="Arial"/>
        <w:b/>
        <w:sz w:val="16"/>
        <w:szCs w:val="16"/>
      </w:rPr>
    </w:pPr>
    <w:r w:rsidRPr="00CE00A7">
      <w:rPr>
        <w:rFonts w:ascii="Arial" w:hAnsi="Arial" w:cs="Arial"/>
        <w:b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FUMEMD Agência nº.  0794-3, Conta Corrente nº. 42106-5 Banco do Brasil (Lei Municipal nº 1.705/07, de 01 de agosto de 2007).</w:t>
    </w:r>
  </w:p>
  <w:p w:rsidR="00CF381B" w:rsidRPr="00CE00A7" w:rsidRDefault="00E41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b/>
        <w:color w:val="000000"/>
        <w:sz w:val="18"/>
        <w:szCs w:val="18"/>
      </w:rPr>
    </w:pPr>
    <w:r w:rsidRPr="00CE00A7">
      <w:rPr>
        <w:b/>
        <w:noProof/>
        <w:sz w:val="18"/>
        <w:szCs w:val="1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2967990</wp:posOffset>
          </wp:positionH>
          <wp:positionV relativeFrom="paragraph">
            <wp:posOffset>-2873375</wp:posOffset>
          </wp:positionV>
          <wp:extent cx="2971800" cy="292163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292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4" w:rsidRDefault="00E6323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2A" w:rsidRDefault="00E4122A">
      <w:pPr>
        <w:spacing w:line="240" w:lineRule="auto"/>
        <w:ind w:left="0" w:hanging="2"/>
      </w:pPr>
      <w:r>
        <w:separator/>
      </w:r>
    </w:p>
  </w:footnote>
  <w:footnote w:type="continuationSeparator" w:id="0">
    <w:p w:rsidR="00E4122A" w:rsidRDefault="00E412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4" w:rsidRDefault="00E6323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4" w:rsidRPr="00CE00A7" w:rsidRDefault="00E63234">
    <w:pPr>
      <w:pStyle w:val="Cabealho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4" w:rsidRDefault="00E6323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737"/>
    <w:multiLevelType w:val="multilevel"/>
    <w:tmpl w:val="F0F21FA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B"/>
    <w:rsid w:val="006529AA"/>
    <w:rsid w:val="00756188"/>
    <w:rsid w:val="00A65618"/>
    <w:rsid w:val="00CE00A7"/>
    <w:rsid w:val="00CF381B"/>
    <w:rsid w:val="00E4122A"/>
    <w:rsid w:val="00E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E21B"/>
  <w15:docId w15:val="{DF86CBF7-0B24-4945-B191-327B09E3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rFonts w:ascii="Arial Narrow" w:hAnsi="Arial Narrow"/>
      <w:b/>
      <w:sz w:val="16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rFonts w:ascii="Tahoma" w:hAnsi="Tahoma"/>
      <w:b/>
      <w:color w:val="000080"/>
      <w:sz w:val="2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/>
      <w:sz w:val="24"/>
      <w:lang w:val="pt-PT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Courier New" w:hAnsi="Courier New"/>
      <w:b/>
      <w:sz w:val="36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  <w:lang w:val="pt-PT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pPr>
      <w:suppressAutoHyphens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customStyle="1" w:styleId="CorpodetextoChar">
    <w:name w:val="Corpo de texto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customStyle="1" w:styleId="TtuloChar">
    <w:name w:val="Título Char"/>
    <w:rPr>
      <w:rFonts w:ascii="Courier New" w:hAnsi="Courier New"/>
      <w:b/>
      <w:w w:val="100"/>
      <w:position w:val="-1"/>
      <w:sz w:val="36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y4dKRiVEGzvd0FaHgUbmxLTtQ==">AMUW2mXngMMLfGFZAWVr9WmcJcFRuGJVxuAVrYgaz6aL9xn5AexzcoGnitBWFdTGicut0aU/Ztp4ue5YadFH/62Tn2AJLDGb9LWOqkdKMFqqU7wZ5KWCwik=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7C17C5-6184-45D1-A0CC-CA43E75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EDIVAM FERNANDES DOS SANTOS CORREIA</cp:lastModifiedBy>
  <cp:revision>3</cp:revision>
  <cp:lastPrinted>2021-05-11T14:00:00Z</cp:lastPrinted>
  <dcterms:created xsi:type="dcterms:W3CDTF">2021-03-03T13:27:00Z</dcterms:created>
  <dcterms:modified xsi:type="dcterms:W3CDTF">2021-05-11T14:37:00Z</dcterms:modified>
</cp:coreProperties>
</file>