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321310</wp:posOffset>
            </wp:positionH>
            <wp:positionV relativeFrom="paragraph">
              <wp:posOffset>-345439</wp:posOffset>
            </wp:positionV>
            <wp:extent cx="5086350" cy="9144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PROCURAÇÃO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OUTORGANTE: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OUTORGADO(S):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Pelo presente instrumento de procuração, nomeia e constitui seus bastantes procuradores os advogados: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Wenas Silva Santos,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brasileiro, solteiro, advogado inscrito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7673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Antônio Sávio Barbalho,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brasileiro, solteiro, advogado inscrito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747;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Fernando Palma Pimenta Furlan,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brasileiro, casado, advogado inscrito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1530;  Gilson Ribeiro Carvalho Filho,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brasileiro, divorciado, advogado inscrito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2.591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Jorge Barros Filho,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brasileiro, casado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advogado inscrito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1490; José Alves Maciel,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brasileiro, casado, advogado inscrito na OAB/TO nº 488;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Kádyan de Paula Gonzaga e Castro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brasileira, casada, advogada inscrita na  OAB/TO nº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5237- B; Kárita Barros Lustosa,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brasileira, divorciada, advogada inscrita na OAB-TO sob o n.º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Kárita Carneiro Pereira Scotta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brasileira, casada, advogada inscrita na OAB/TO sob 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2.588; Leonardo Navarro Aquilino,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brasileiro, casado, advogado inscrito na OAB/TO nº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2428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Maydê Borges Beani Cardoso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brasileira, casada, advogada inscrita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1.967-B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Paulo Izídio da silva Rezende,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brasileiro, casado, advogado inscrito na OAB/TO nº 5168;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Vanuza Pires da Costa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brasileira, solteira, Advogada inscrita na OAB/TO sob 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2191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Verônica Silva do Prado Disconzi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brasileira, casada, advogada inscrita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2.052;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Vitor Rezende Vilela,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brasileiro, solteiro, advogado inscrito na OAB/TO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nº 7408A;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Wellson Rosário Santos Dantas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brasileiro, casado, advogado inscrito na OAB/TO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5474-B;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e supervisores respectivamente do Núcleo de Prática Jurídica, com endereço na Avenida Rio Grande do Norte, esq. com Rua 03, aos quais confere amplos poderes para o foro geral e especialmente com 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“Cláusula ad-judicia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em qualquer Juízo, Instância ou Tribunal, podendo propor contra quem de direito a(s) ação(ões) necessária (s) e defender nas contrárias, seguindo umas e outras até a decisão final, usando dos recursos legais e acompanhando-o(s), conferindo-lhe(s), ainda, poderes especiais para desistir, transigir, firmar compromisso ou acordo(s), receber e dar quitação, agindo em conjunto ou separadamente, podendo ainda substabelecer esta em outrem, com ou sem reserva de iguais poderes, dando tudo por bom, firme e valioso, especialmente para </w:t>
      </w:r>
    </w:p>
    <w:p w:rsidR="00000000" w:rsidDel="00000000" w:rsidP="00000000" w:rsidRDefault="00000000" w:rsidRPr="00000000" w14:paraId="00000008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Gurupi(TO), _____</w:t>
        <w:tab/>
        <w:t xml:space="preserve">de ____________________________</w:t>
        <w:tab/>
        <w:t xml:space="preserve">de 2021.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outorgante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393700</wp:posOffset>
                </wp:positionV>
                <wp:extent cx="6029325" cy="1333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6100" y="3718088"/>
                          <a:ext cx="601980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393700</wp:posOffset>
                </wp:positionV>
                <wp:extent cx="6029325" cy="13335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6838" w:w="11906" w:orient="portrait"/>
      <w:pgMar w:bottom="567" w:top="709" w:left="1701" w:right="707" w:header="708" w:footer="2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2971800</wp:posOffset>
          </wp:positionH>
          <wp:positionV relativeFrom="paragraph">
            <wp:posOffset>-2880994</wp:posOffset>
          </wp:positionV>
          <wp:extent cx="2971800" cy="2921635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1800" cy="29216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 Narrow" w:hAnsi="Arial Narrow"/>
      <w:b w:val="1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Tahoma" w:hAnsi="Tahoma"/>
      <w:b w:val="1"/>
      <w:color w:val="000080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2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und" w:val="pt-PT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5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6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7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bidi="ar-SA" w:eastAsia="und" w:val="pt-PT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ourier New" w:hAnsi="Courier New"/>
      <w:b w:val="1"/>
      <w:w w:val="100"/>
      <w:position w:val="-1"/>
      <w:sz w:val="36"/>
      <w:effect w:val="none"/>
      <w:vertAlign w:val="baseline"/>
      <w:cs w:val="0"/>
      <w:em w:val="none"/>
      <w:lang w:bidi="ar-SA" w:eastAsia="und" w:val="pt-PT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after="60"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after="200" w:line="276" w:lineRule="auto"/>
      <w:ind w:left="720" w:leftChars="-1" w:rightChars="0" w:firstLineChars="-1"/>
      <w:contextualSpacing w:val="1"/>
      <w:textDirection w:val="btLr"/>
      <w:textAlignment w:val="auto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styleId="TítuloChar">
    <w:name w:val="Título Char"/>
    <w:next w:val="TítuloChar"/>
    <w:autoRedefine w:val="0"/>
    <w:hidden w:val="0"/>
    <w:qFormat w:val="0"/>
    <w:rPr>
      <w:rFonts w:ascii="Courier New" w:hAnsi="Courier New"/>
      <w:b w:val="1"/>
      <w:w w:val="100"/>
      <w:position w:val="-1"/>
      <w:sz w:val="36"/>
      <w:effect w:val="none"/>
      <w:vertAlign w:val="baseline"/>
      <w:cs w:val="0"/>
      <w:em w:val="none"/>
      <w:lang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y4dKRiVEGzvd0FaHgUbmxLTtQ==">AMUW2mXngMMLfGFZAWVr9WmcJcFRuGJVxuAVrYgaz6aL9xn5AexzcoGnitBWFdTGicut0aU/Ztp4ue5YadFH/62Tn2AJLDGb9LWOqkdKMFqqU7wZ5KWCwik=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2021-03-03T13:27:00Z</dcterms:created>
  <dc:creator>Estágio</dc:creator>
</cp:coreProperties>
</file>